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42903" w14:textId="4AD18B30" w:rsidR="00E11371" w:rsidRDefault="00E11371" w:rsidP="00252188">
      <w:pPr>
        <w:jc w:val="center"/>
        <w:rPr>
          <w:b/>
          <w:sz w:val="28"/>
          <w:szCs w:val="28"/>
        </w:rPr>
      </w:pPr>
    </w:p>
    <w:p w14:paraId="282634DA" w14:textId="7EE0E2D0" w:rsidR="0053260C" w:rsidRDefault="0053260C" w:rsidP="002E5F77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Central Victorian </w:t>
      </w:r>
      <w:proofErr w:type="spellStart"/>
      <w:r>
        <w:rPr>
          <w:b/>
          <w:sz w:val="28"/>
          <w:szCs w:val="28"/>
        </w:rPr>
        <w:t>Biolinks</w:t>
      </w:r>
      <w:proofErr w:type="spellEnd"/>
      <w:r>
        <w:rPr>
          <w:b/>
          <w:sz w:val="28"/>
          <w:szCs w:val="28"/>
        </w:rPr>
        <w:t xml:space="preserve"> Alliance</w:t>
      </w:r>
    </w:p>
    <w:p w14:paraId="5CC66416" w14:textId="568A2F60" w:rsidR="003D7F26" w:rsidRPr="00E11371" w:rsidRDefault="003D6A29" w:rsidP="002E5F77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 for </w:t>
      </w:r>
      <w:r w:rsidR="00176E85">
        <w:rPr>
          <w:b/>
          <w:sz w:val="28"/>
          <w:szCs w:val="28"/>
        </w:rPr>
        <w:t xml:space="preserve">the </w:t>
      </w:r>
      <w:r w:rsidR="003D7F26" w:rsidRPr="00E11371">
        <w:rPr>
          <w:b/>
          <w:sz w:val="28"/>
          <w:szCs w:val="28"/>
        </w:rPr>
        <w:t>Annual General Meeting</w:t>
      </w:r>
    </w:p>
    <w:p w14:paraId="41FA987A" w14:textId="4F3D6E3B" w:rsidR="003D7F26" w:rsidRPr="0053260C" w:rsidRDefault="008D0C0A" w:rsidP="008D0C0A">
      <w:pPr>
        <w:tabs>
          <w:tab w:val="left" w:pos="690"/>
          <w:tab w:val="center" w:pos="4513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  <w:r w:rsidR="00176E85">
        <w:rPr>
          <w:b/>
          <w:sz w:val="24"/>
          <w:szCs w:val="24"/>
          <w:shd w:val="clear" w:color="auto" w:fill="FFFFFF"/>
        </w:rPr>
        <w:t>Kyneton Mechanic Institute, Kyneton</w:t>
      </w:r>
    </w:p>
    <w:p w14:paraId="45B85D28" w14:textId="4875E749" w:rsidR="0053260C" w:rsidRPr="0053260C" w:rsidRDefault="00B6123C" w:rsidP="002E5F77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12:30</w:t>
      </w:r>
      <w:r w:rsidR="003D6A29">
        <w:rPr>
          <w:b/>
          <w:sz w:val="24"/>
          <w:szCs w:val="24"/>
        </w:rPr>
        <w:t xml:space="preserve">pm </w:t>
      </w:r>
      <w:r w:rsidR="00AB2FDD">
        <w:rPr>
          <w:b/>
          <w:sz w:val="24"/>
          <w:szCs w:val="24"/>
        </w:rPr>
        <w:t>Wednesday</w:t>
      </w:r>
      <w:r w:rsidR="000E2912">
        <w:rPr>
          <w:b/>
          <w:sz w:val="24"/>
          <w:szCs w:val="24"/>
        </w:rPr>
        <w:t xml:space="preserve"> </w:t>
      </w:r>
      <w:r w:rsidR="00B43939">
        <w:rPr>
          <w:b/>
          <w:sz w:val="24"/>
          <w:szCs w:val="24"/>
        </w:rPr>
        <w:t>11</w:t>
      </w:r>
      <w:r w:rsidR="00B43939" w:rsidRPr="00B43939">
        <w:rPr>
          <w:b/>
          <w:sz w:val="24"/>
          <w:szCs w:val="24"/>
          <w:vertAlign w:val="superscript"/>
        </w:rPr>
        <w:t>th</w:t>
      </w:r>
      <w:r w:rsidR="00B43939">
        <w:rPr>
          <w:b/>
          <w:sz w:val="24"/>
          <w:szCs w:val="24"/>
        </w:rPr>
        <w:t xml:space="preserve"> </w:t>
      </w:r>
      <w:r w:rsidR="00AB2FDD">
        <w:rPr>
          <w:b/>
          <w:sz w:val="24"/>
          <w:szCs w:val="24"/>
        </w:rPr>
        <w:t xml:space="preserve">October </w:t>
      </w:r>
      <w:r w:rsidR="003D6A29">
        <w:rPr>
          <w:b/>
          <w:sz w:val="24"/>
          <w:szCs w:val="24"/>
        </w:rPr>
        <w:t>201</w:t>
      </w:r>
      <w:r w:rsidR="00B43939">
        <w:rPr>
          <w:b/>
          <w:sz w:val="24"/>
          <w:szCs w:val="24"/>
        </w:rPr>
        <w:t>9</w:t>
      </w:r>
      <w:r w:rsidR="0053260C" w:rsidRPr="0053260C">
        <w:rPr>
          <w:b/>
          <w:sz w:val="24"/>
          <w:szCs w:val="24"/>
        </w:rPr>
        <w:t xml:space="preserve"> </w:t>
      </w:r>
    </w:p>
    <w:p w14:paraId="7ABB27B0" w14:textId="180E5B25" w:rsidR="00E934A7" w:rsidRDefault="00E934A7" w:rsidP="00E934A7">
      <w:pPr>
        <w:spacing w:before="0"/>
        <w:ind w:left="0"/>
      </w:pPr>
    </w:p>
    <w:p w14:paraId="42A7ABA3" w14:textId="77777777" w:rsidR="00B6123C" w:rsidRDefault="00B6123C" w:rsidP="00B6123C">
      <w:pPr>
        <w:pStyle w:val="Heading1"/>
        <w:numPr>
          <w:ilvl w:val="0"/>
          <w:numId w:val="0"/>
        </w:numPr>
      </w:pPr>
      <w:r w:rsidRPr="00B6123C">
        <w:t>Meeting</w:t>
      </w:r>
      <w:r>
        <w:t xml:space="preserve"> started:</w:t>
      </w:r>
    </w:p>
    <w:p w14:paraId="35CF91D2" w14:textId="4791E269" w:rsidR="00D05C23" w:rsidRDefault="00D05C23" w:rsidP="00D05C23">
      <w:pPr>
        <w:pStyle w:val="Heading1"/>
      </w:pPr>
      <w:r w:rsidRPr="00093E93">
        <w:t>Apologies</w:t>
      </w:r>
      <w:r w:rsidRPr="00E434AE">
        <w:t>:</w:t>
      </w:r>
      <w:r>
        <w:rPr>
          <w:b w:val="0"/>
        </w:rPr>
        <w:t xml:space="preserve">  </w:t>
      </w:r>
    </w:p>
    <w:p w14:paraId="02A30C61" w14:textId="417AF6F4" w:rsidR="00573D01" w:rsidRDefault="00573D01" w:rsidP="00573D01">
      <w:pPr>
        <w:pStyle w:val="Heading1"/>
      </w:pPr>
      <w:r>
        <w:t xml:space="preserve">Minutes of the </w:t>
      </w:r>
      <w:r w:rsidR="00D12A23">
        <w:t xml:space="preserve">previous Annual </w:t>
      </w:r>
      <w:r>
        <w:t>General Meeting</w:t>
      </w:r>
      <w:r w:rsidR="00D12A23">
        <w:t xml:space="preserve"> </w:t>
      </w:r>
    </w:p>
    <w:p w14:paraId="10B39982" w14:textId="754FBE63" w:rsidR="00102464" w:rsidRDefault="00102464" w:rsidP="0010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  <w:r>
        <w:t xml:space="preserve">Minutes of the previous meeting are available at CVBA Dropbox – link </w:t>
      </w:r>
      <w:hyperlink r:id="rId8" w:history="1">
        <w:r w:rsidRPr="00102464">
          <w:rPr>
            <w:rStyle w:val="Hyperlink"/>
          </w:rPr>
          <w:t>here</w:t>
        </w:r>
      </w:hyperlink>
    </w:p>
    <w:p w14:paraId="441E8874" w14:textId="7E5280BB" w:rsidR="00573D01" w:rsidRDefault="0013597B" w:rsidP="00AF5A09">
      <w:pPr>
        <w:ind w:left="720"/>
      </w:pPr>
      <w:r>
        <w:rPr>
          <w:b/>
          <w:i/>
        </w:rPr>
        <w:t>M</w:t>
      </w:r>
      <w:r w:rsidR="00573D01" w:rsidRPr="00335137">
        <w:rPr>
          <w:b/>
          <w:i/>
        </w:rPr>
        <w:t>otion</w:t>
      </w:r>
      <w:r w:rsidR="00573D01" w:rsidRPr="00093E93">
        <w:t xml:space="preserve">:  that the </w:t>
      </w:r>
      <w:r w:rsidR="00573D01">
        <w:t xml:space="preserve">Minutes of the </w:t>
      </w:r>
      <w:r w:rsidR="00D12A23">
        <w:t>Annual</w:t>
      </w:r>
      <w:r w:rsidR="00573D01">
        <w:t xml:space="preserve"> General Meeting of Central Victorian Biolinks Alliance Inc. held on </w:t>
      </w:r>
      <w:r w:rsidR="00D91C07">
        <w:t>3</w:t>
      </w:r>
      <w:r w:rsidR="00D91C07" w:rsidRPr="00D91C07">
        <w:rPr>
          <w:vertAlign w:val="superscript"/>
        </w:rPr>
        <w:t>rd</w:t>
      </w:r>
      <w:r w:rsidR="00D91C07">
        <w:t xml:space="preserve"> October 2018</w:t>
      </w:r>
      <w:r w:rsidR="00D12A23">
        <w:t xml:space="preserve"> </w:t>
      </w:r>
      <w:r w:rsidR="00573D01">
        <w:t xml:space="preserve">be </w:t>
      </w:r>
      <w:r w:rsidR="00C2658E">
        <w:t>confirmed</w:t>
      </w:r>
      <w:r w:rsidR="00573D01">
        <w:t>.</w:t>
      </w:r>
    </w:p>
    <w:p w14:paraId="6265B237" w14:textId="77F6D6F0" w:rsidR="0013597B" w:rsidRPr="00093E93" w:rsidRDefault="0013597B" w:rsidP="0013597B">
      <w:pPr>
        <w:tabs>
          <w:tab w:val="left" w:pos="3686"/>
          <w:tab w:val="left" w:pos="3969"/>
          <w:tab w:val="left" w:pos="7371"/>
        </w:tabs>
      </w:pPr>
      <w:bookmarkStart w:id="0" w:name="_Hlk493226887"/>
      <w:r w:rsidRPr="0013597B">
        <w:rPr>
          <w:i/>
        </w:rPr>
        <w:t>Moved</w:t>
      </w:r>
      <w:r w:rsidRPr="0013597B">
        <w:t>:</w:t>
      </w:r>
      <w:r>
        <w:t xml:space="preserve">  </w:t>
      </w:r>
      <w:r>
        <w:tab/>
        <w:t xml:space="preserve">Seconded:  </w:t>
      </w:r>
    </w:p>
    <w:bookmarkEnd w:id="0"/>
    <w:p w14:paraId="7272E449" w14:textId="397C6821" w:rsidR="003D7F26" w:rsidRPr="00093E93" w:rsidRDefault="003D7F26" w:rsidP="00252188">
      <w:pPr>
        <w:pStyle w:val="Heading1"/>
      </w:pPr>
      <w:r w:rsidRPr="00093E93">
        <w:t>Presidents Report</w:t>
      </w:r>
      <w:bookmarkStart w:id="1" w:name="_GoBack"/>
      <w:bookmarkEnd w:id="1"/>
    </w:p>
    <w:p w14:paraId="3CACAB79" w14:textId="77777777" w:rsidR="003D7F26" w:rsidRDefault="0013597B" w:rsidP="00AF5A09">
      <w:pPr>
        <w:ind w:left="720"/>
      </w:pPr>
      <w:r>
        <w:rPr>
          <w:b/>
          <w:i/>
        </w:rPr>
        <w:t>M</w:t>
      </w:r>
      <w:r w:rsidR="003D7F26" w:rsidRPr="00335137">
        <w:rPr>
          <w:b/>
          <w:i/>
        </w:rPr>
        <w:t>otion</w:t>
      </w:r>
      <w:r w:rsidR="003D7F26" w:rsidRPr="00093E93">
        <w:t xml:space="preserve">:  that the Presidents Report be </w:t>
      </w:r>
      <w:r w:rsidR="00C2658E">
        <w:t>accepted.</w:t>
      </w:r>
    </w:p>
    <w:p w14:paraId="473B0A9D" w14:textId="57BA6ABB" w:rsidR="0013597B" w:rsidRPr="00093E93" w:rsidRDefault="0013597B" w:rsidP="0013597B">
      <w:pPr>
        <w:tabs>
          <w:tab w:val="left" w:pos="3686"/>
          <w:tab w:val="left" w:pos="3969"/>
          <w:tab w:val="left" w:pos="7371"/>
        </w:tabs>
      </w:pPr>
      <w:r w:rsidRPr="0013597B">
        <w:rPr>
          <w:i/>
        </w:rPr>
        <w:t>Moved</w:t>
      </w:r>
      <w:r w:rsidRPr="0013597B">
        <w:t>:</w:t>
      </w:r>
      <w:r>
        <w:t xml:space="preserve">  </w:t>
      </w:r>
      <w:r>
        <w:tab/>
        <w:t xml:space="preserve">Seconded: </w:t>
      </w:r>
    </w:p>
    <w:p w14:paraId="3F12F1B7" w14:textId="74B38D15" w:rsidR="003D7F26" w:rsidRPr="00093E93" w:rsidRDefault="003D7F26" w:rsidP="00252188">
      <w:pPr>
        <w:pStyle w:val="Heading1"/>
      </w:pPr>
      <w:r w:rsidRPr="00093E93">
        <w:t>Treasurers Report</w:t>
      </w:r>
    </w:p>
    <w:p w14:paraId="54CFDAA9" w14:textId="77777777" w:rsidR="003D7F26" w:rsidRDefault="00BB3C50" w:rsidP="00AF5A09">
      <w:pPr>
        <w:ind w:left="720"/>
      </w:pPr>
      <w:r>
        <w:rPr>
          <w:b/>
          <w:i/>
        </w:rPr>
        <w:t>M</w:t>
      </w:r>
      <w:r w:rsidR="00335137" w:rsidRPr="00335137">
        <w:rPr>
          <w:b/>
          <w:i/>
        </w:rPr>
        <w:t>otion</w:t>
      </w:r>
      <w:r w:rsidR="003D7F26" w:rsidRPr="00093E93">
        <w:t xml:space="preserve">:  that the Treasurers Report be </w:t>
      </w:r>
      <w:r w:rsidR="00C2658E">
        <w:t>accepted.</w:t>
      </w:r>
    </w:p>
    <w:p w14:paraId="450475C9" w14:textId="24493D3F" w:rsidR="0013597B" w:rsidRDefault="0013597B" w:rsidP="0013597B">
      <w:pPr>
        <w:tabs>
          <w:tab w:val="left" w:pos="3686"/>
          <w:tab w:val="left" w:pos="3969"/>
          <w:tab w:val="left" w:pos="7371"/>
        </w:tabs>
      </w:pPr>
      <w:r w:rsidRPr="0013597B">
        <w:rPr>
          <w:i/>
        </w:rPr>
        <w:t>Moved</w:t>
      </w:r>
      <w:r w:rsidRPr="0013597B">
        <w:t>:</w:t>
      </w:r>
      <w:r>
        <w:t xml:space="preserve">  </w:t>
      </w:r>
      <w:r>
        <w:tab/>
        <w:t xml:space="preserve">Seconded: </w:t>
      </w:r>
    </w:p>
    <w:p w14:paraId="0F5CDA65" w14:textId="04A8B28C" w:rsidR="003D7F26" w:rsidRDefault="003D7F26" w:rsidP="00252188">
      <w:pPr>
        <w:pStyle w:val="Heading1"/>
      </w:pPr>
      <w:r w:rsidRPr="00093E93">
        <w:t>Election of the Board</w:t>
      </w:r>
      <w:r w:rsidR="00033821">
        <w:t xml:space="preserve"> (see Note 1 below)</w:t>
      </w:r>
      <w:r w:rsidR="00C2212A">
        <w:t>)</w:t>
      </w:r>
    </w:p>
    <w:p w14:paraId="0B3B7A62" w14:textId="77777777" w:rsidR="00ED671D" w:rsidRPr="00ED671D" w:rsidRDefault="00BB3C50" w:rsidP="00AF5A09">
      <w:pPr>
        <w:ind w:left="720"/>
        <w:rPr>
          <w:i/>
        </w:rPr>
      </w:pPr>
      <w:r>
        <w:rPr>
          <w:b/>
          <w:i/>
        </w:rPr>
        <w:t>M</w:t>
      </w:r>
      <w:r w:rsidR="001E7BFC" w:rsidRPr="00ED671D">
        <w:rPr>
          <w:b/>
          <w:i/>
        </w:rPr>
        <w:t>otion</w:t>
      </w:r>
      <w:r w:rsidR="001E7BFC" w:rsidRPr="00ED671D">
        <w:rPr>
          <w:i/>
        </w:rPr>
        <w:t xml:space="preserve">: </w:t>
      </w:r>
    </w:p>
    <w:p w14:paraId="471A5F2F" w14:textId="752D7803" w:rsidR="00ED671D" w:rsidRDefault="00686F5D" w:rsidP="00AC1B5C">
      <w:pPr>
        <w:ind w:left="851"/>
      </w:pPr>
      <w:r>
        <w:t>T</w:t>
      </w:r>
      <w:r w:rsidR="00ED671D" w:rsidRPr="00093E93">
        <w:t>hat, under Rule 54(1), this meeting places no limit on the number of people who may be elected as Ordinary Members of the Board for the next year.</w:t>
      </w:r>
    </w:p>
    <w:p w14:paraId="59C277B9" w14:textId="032233A5" w:rsidR="00BB3C50" w:rsidRPr="00093E93" w:rsidRDefault="00BB3C50" w:rsidP="00BB3C50">
      <w:pPr>
        <w:tabs>
          <w:tab w:val="left" w:pos="3686"/>
          <w:tab w:val="left" w:pos="3969"/>
          <w:tab w:val="left" w:pos="7371"/>
        </w:tabs>
      </w:pPr>
      <w:r w:rsidRPr="0013597B">
        <w:rPr>
          <w:i/>
        </w:rPr>
        <w:t>Moved</w:t>
      </w:r>
      <w:r w:rsidRPr="0013597B">
        <w:t>:</w:t>
      </w:r>
      <w:r>
        <w:t xml:space="preserve">  </w:t>
      </w:r>
      <w:r>
        <w:tab/>
        <w:t xml:space="preserve">Seconded: </w:t>
      </w:r>
    </w:p>
    <w:p w14:paraId="3FBB45C5" w14:textId="15AE68B8" w:rsidR="00AC1B5C" w:rsidRDefault="00AC1B5C" w:rsidP="00AC1B5C">
      <w:pPr>
        <w:ind w:left="720"/>
        <w:rPr>
          <w:b/>
          <w:i/>
        </w:rPr>
      </w:pPr>
      <w:r>
        <w:rPr>
          <w:b/>
          <w:i/>
        </w:rPr>
        <w:t>Declare</w:t>
      </w:r>
      <w:r w:rsidRPr="00AC1B5C">
        <w:t>:  that any</w:t>
      </w:r>
      <w:r>
        <w:t xml:space="preserve"> positions on the Board held by Board members who were elected three years ago and</w:t>
      </w:r>
      <w:r w:rsidRPr="009A71A1">
        <w:t xml:space="preserve"> all executive positions (Chair, Vice-chair, Secretary, Treasurer) be declared vacant.</w:t>
      </w:r>
    </w:p>
    <w:p w14:paraId="53CF2C88" w14:textId="5223FB3C" w:rsidR="003D7F26" w:rsidRPr="00BB3C50" w:rsidRDefault="00ED671D" w:rsidP="00335137">
      <w:pPr>
        <w:ind w:left="851"/>
      </w:pPr>
      <w:r>
        <w:rPr>
          <w:b/>
          <w:i/>
        </w:rPr>
        <w:t>C</w:t>
      </w:r>
      <w:r w:rsidR="003D7F26" w:rsidRPr="00335137">
        <w:rPr>
          <w:b/>
          <w:i/>
        </w:rPr>
        <w:t>hair:</w:t>
      </w:r>
      <w:r w:rsidR="003D7F26" w:rsidRPr="00BB3C50">
        <w:t xml:space="preserve"> </w:t>
      </w:r>
      <w:r w:rsidR="000E7781" w:rsidRPr="00BB3C50">
        <w:t xml:space="preserve"> </w:t>
      </w:r>
    </w:p>
    <w:p w14:paraId="4DEC2DF4" w14:textId="496A12C7" w:rsidR="003D7F26" w:rsidRPr="00BB3C50" w:rsidRDefault="003D7F26" w:rsidP="00335137">
      <w:pPr>
        <w:ind w:left="851"/>
      </w:pPr>
      <w:r w:rsidRPr="00335137">
        <w:rPr>
          <w:b/>
          <w:i/>
        </w:rPr>
        <w:t xml:space="preserve">Vice-Chair: </w:t>
      </w:r>
    </w:p>
    <w:p w14:paraId="78ABCD98" w14:textId="0B837212" w:rsidR="003D7F26" w:rsidRPr="00335137" w:rsidRDefault="003D7F26" w:rsidP="00335137">
      <w:pPr>
        <w:ind w:left="851"/>
        <w:rPr>
          <w:b/>
          <w:i/>
        </w:rPr>
      </w:pPr>
      <w:r w:rsidRPr="00335137">
        <w:rPr>
          <w:b/>
          <w:i/>
        </w:rPr>
        <w:t>Secretary:</w:t>
      </w:r>
      <w:r w:rsidRPr="00BB3C50">
        <w:t xml:space="preserve"> </w:t>
      </w:r>
    </w:p>
    <w:p w14:paraId="71FB25E5" w14:textId="0904F377" w:rsidR="003D7F26" w:rsidRPr="00BB3C50" w:rsidRDefault="003D7F26" w:rsidP="00335137">
      <w:pPr>
        <w:ind w:left="851"/>
      </w:pPr>
      <w:r w:rsidRPr="00335137">
        <w:rPr>
          <w:b/>
          <w:i/>
        </w:rPr>
        <w:t xml:space="preserve">Treasurer: </w:t>
      </w:r>
    </w:p>
    <w:p w14:paraId="4AE9AEC3" w14:textId="122580A2" w:rsidR="003D7F26" w:rsidRDefault="003D7F26" w:rsidP="00335137">
      <w:pPr>
        <w:ind w:left="851"/>
        <w:rPr>
          <w:b/>
          <w:i/>
        </w:rPr>
      </w:pPr>
      <w:r w:rsidRPr="00335137">
        <w:rPr>
          <w:b/>
          <w:i/>
        </w:rPr>
        <w:t>Ordinary Member</w:t>
      </w:r>
      <w:r w:rsidR="00ED671D">
        <w:rPr>
          <w:b/>
          <w:i/>
        </w:rPr>
        <w:t>s</w:t>
      </w:r>
      <w:r w:rsidRPr="00335137">
        <w:rPr>
          <w:b/>
          <w:i/>
        </w:rPr>
        <w:t xml:space="preserve"> of the Board: </w:t>
      </w:r>
    </w:p>
    <w:p w14:paraId="43C48F02" w14:textId="77777777" w:rsidR="006673DC" w:rsidRDefault="006673DC" w:rsidP="00335137">
      <w:pPr>
        <w:ind w:left="851"/>
        <w:rPr>
          <w:b/>
          <w:i/>
        </w:rPr>
      </w:pPr>
    </w:p>
    <w:p w14:paraId="3BC4BD80" w14:textId="77777777" w:rsidR="00E73FF0" w:rsidRDefault="00E73FF0" w:rsidP="00FF5616">
      <w:pPr>
        <w:pStyle w:val="Heading1"/>
      </w:pPr>
      <w:r>
        <w:lastRenderedPageBreak/>
        <w:t>Election of new bank signatories</w:t>
      </w:r>
    </w:p>
    <w:p w14:paraId="3D227244" w14:textId="5099DF8B" w:rsidR="006C3961" w:rsidRDefault="00E73FF0" w:rsidP="00335137">
      <w:pPr>
        <w:ind w:left="851"/>
      </w:pPr>
      <w:bookmarkStart w:id="2" w:name="_Hlk524676875"/>
      <w:bookmarkStart w:id="3" w:name="_Hlk524676835"/>
      <w:r>
        <w:rPr>
          <w:b/>
          <w:i/>
        </w:rPr>
        <w:t>Motion</w:t>
      </w:r>
      <w:r w:rsidRPr="00E73FF0">
        <w:t>:  that</w:t>
      </w:r>
      <w:r w:rsidR="00FF5616">
        <w:t xml:space="preserve"> </w:t>
      </w:r>
      <w:r w:rsidR="006C3961">
        <w:t>retiring members of the Board be removed as signatories to the bank accounts and be replaced by the following signatories:</w:t>
      </w:r>
    </w:p>
    <w:p w14:paraId="17EDBF8B" w14:textId="77777777" w:rsidR="006C3961" w:rsidRPr="006C3961" w:rsidRDefault="006C3961" w:rsidP="00335137">
      <w:pPr>
        <w:ind w:left="851"/>
        <w:rPr>
          <w:bCs/>
        </w:rPr>
      </w:pPr>
      <w:r w:rsidRPr="006C3961">
        <w:rPr>
          <w:bCs/>
          <w:i/>
        </w:rPr>
        <w:t>Statement Account</w:t>
      </w:r>
      <w:r w:rsidRPr="006C3961">
        <w:rPr>
          <w:bCs/>
        </w:rPr>
        <w:t>:</w:t>
      </w:r>
    </w:p>
    <w:p w14:paraId="3BDEF56D" w14:textId="646550EE" w:rsidR="00E73FF0" w:rsidRDefault="006C3961" w:rsidP="00335137">
      <w:pPr>
        <w:ind w:left="851"/>
      </w:pPr>
      <w:r>
        <w:rPr>
          <w:bCs/>
          <w:i/>
        </w:rPr>
        <w:t>Savings Account (</w:t>
      </w:r>
      <w:r w:rsidRPr="006C3961">
        <w:rPr>
          <w:bCs/>
          <w:i/>
        </w:rPr>
        <w:t>Public</w:t>
      </w:r>
      <w:r>
        <w:rPr>
          <w:bCs/>
          <w:i/>
        </w:rPr>
        <w:t xml:space="preserve"> Fund):</w:t>
      </w:r>
    </w:p>
    <w:p w14:paraId="23C0D716" w14:textId="77777777" w:rsidR="00E73FF0" w:rsidRPr="00093E93" w:rsidRDefault="00E73FF0" w:rsidP="00E73FF0">
      <w:pPr>
        <w:tabs>
          <w:tab w:val="left" w:pos="3686"/>
          <w:tab w:val="left" w:pos="3969"/>
          <w:tab w:val="left" w:pos="7371"/>
        </w:tabs>
      </w:pPr>
      <w:r w:rsidRPr="0013597B">
        <w:rPr>
          <w:i/>
        </w:rPr>
        <w:t>Moved</w:t>
      </w:r>
      <w:r w:rsidRPr="0013597B">
        <w:t>:</w:t>
      </w:r>
      <w:r>
        <w:t xml:space="preserve">  </w:t>
      </w:r>
      <w:r>
        <w:tab/>
      </w:r>
      <w:r w:rsidRPr="000E2912">
        <w:rPr>
          <w:i/>
        </w:rPr>
        <w:t>Seconded</w:t>
      </w:r>
      <w:r>
        <w:t>:</w:t>
      </w:r>
      <w:bookmarkEnd w:id="2"/>
      <w:r>
        <w:t xml:space="preserve"> </w:t>
      </w:r>
    </w:p>
    <w:bookmarkEnd w:id="3"/>
    <w:p w14:paraId="1A7B51A2" w14:textId="00C81872" w:rsidR="00F35632" w:rsidRDefault="00F35632" w:rsidP="00F35632">
      <w:pPr>
        <w:pStyle w:val="Heading1"/>
        <w:ind w:left="426" w:hanging="426"/>
      </w:pPr>
      <w:r>
        <w:t>Nomination of member to Public Fund Committee of Management</w:t>
      </w:r>
    </w:p>
    <w:p w14:paraId="7098F6FC" w14:textId="7B70204C" w:rsidR="00F35632" w:rsidRDefault="00F35632" w:rsidP="00F35632">
      <w:pPr>
        <w:ind w:left="720"/>
      </w:pPr>
      <w:r>
        <w:rPr>
          <w:b/>
          <w:i/>
        </w:rPr>
        <w:t>Motion</w:t>
      </w:r>
      <w:r w:rsidRPr="00E73FF0">
        <w:t>:  that</w:t>
      </w:r>
      <w:r>
        <w:t xml:space="preserve"> Simon </w:t>
      </w:r>
      <w:proofErr w:type="spellStart"/>
      <w:r>
        <w:t>Cammell</w:t>
      </w:r>
      <w:proofErr w:type="spellEnd"/>
      <w:r>
        <w:t xml:space="preserve"> be removed and </w:t>
      </w:r>
      <w:r w:rsidRPr="00E73FF0">
        <w:t xml:space="preserve"> ____________ be added to the </w:t>
      </w:r>
      <w:r>
        <w:t>Public Fund Committee of Management under Rule 73 of the Rules of Association.</w:t>
      </w:r>
    </w:p>
    <w:p w14:paraId="175E8C0F" w14:textId="621F5423" w:rsidR="00F35632" w:rsidRDefault="00F35632" w:rsidP="00F35632">
      <w:r w:rsidRPr="0013597B">
        <w:t>Moved:</w:t>
      </w:r>
      <w:r>
        <w:t xml:space="preserve">  </w:t>
      </w:r>
      <w:r>
        <w:tab/>
      </w:r>
      <w:r>
        <w:tab/>
      </w:r>
      <w:r>
        <w:tab/>
      </w:r>
      <w:r w:rsidRPr="000E2912">
        <w:t>Seconded</w:t>
      </w:r>
      <w:r>
        <w:t>:</w:t>
      </w:r>
    </w:p>
    <w:p w14:paraId="5FB0E11F" w14:textId="4FA70BB4" w:rsidR="00686F5D" w:rsidRDefault="00686F5D" w:rsidP="00686F5D">
      <w:pPr>
        <w:pStyle w:val="Heading1"/>
      </w:pPr>
      <w:r>
        <w:t>Acknowledgement of retiring Board members</w:t>
      </w:r>
    </w:p>
    <w:p w14:paraId="3A48EDEB" w14:textId="43F52FEE" w:rsidR="00AB2FDD" w:rsidRPr="000E2912" w:rsidRDefault="00686F5D" w:rsidP="00686F5D">
      <w:pPr>
        <w:ind w:left="720"/>
      </w:pPr>
      <w:r w:rsidRPr="00686F5D">
        <w:rPr>
          <w:b/>
          <w:i/>
        </w:rPr>
        <w:t>Motion:</w:t>
      </w:r>
      <w:r>
        <w:t xml:space="preserve">  that retiring Board members </w:t>
      </w:r>
      <w:r w:rsidR="006C3961">
        <w:t>Paul Foreman, Karen Alexander and Peter Mitchell</w:t>
      </w:r>
      <w:r w:rsidR="00B544A3">
        <w:t xml:space="preserve"> </w:t>
      </w:r>
      <w:r>
        <w:t xml:space="preserve">be thanked to their many contributions to the Central Victorian </w:t>
      </w:r>
      <w:proofErr w:type="spellStart"/>
      <w:r>
        <w:t>Biolinks</w:t>
      </w:r>
      <w:proofErr w:type="spellEnd"/>
      <w:r>
        <w:t xml:space="preserve"> </w:t>
      </w:r>
      <w:r w:rsidRPr="000E2912">
        <w:t>Alliance</w:t>
      </w:r>
      <w:r w:rsidR="00AB2FDD" w:rsidRPr="000E2912">
        <w:t xml:space="preserve">. </w:t>
      </w:r>
    </w:p>
    <w:p w14:paraId="22FB23D3" w14:textId="77777777" w:rsidR="00686F5D" w:rsidRPr="00093E93" w:rsidRDefault="00686F5D" w:rsidP="00686F5D">
      <w:pPr>
        <w:tabs>
          <w:tab w:val="left" w:pos="3686"/>
          <w:tab w:val="left" w:pos="3969"/>
          <w:tab w:val="left" w:pos="7371"/>
        </w:tabs>
      </w:pPr>
      <w:bookmarkStart w:id="4" w:name="_Hlk524009634"/>
      <w:r w:rsidRPr="0013597B">
        <w:rPr>
          <w:i/>
        </w:rPr>
        <w:t>Moved</w:t>
      </w:r>
      <w:r w:rsidRPr="0013597B">
        <w:t>:</w:t>
      </w:r>
      <w:r>
        <w:t xml:space="preserve">  </w:t>
      </w:r>
      <w:r>
        <w:tab/>
      </w:r>
      <w:r w:rsidRPr="000E2912">
        <w:rPr>
          <w:i/>
        </w:rPr>
        <w:t>Seconded</w:t>
      </w:r>
      <w:r>
        <w:t xml:space="preserve">: </w:t>
      </w:r>
    </w:p>
    <w:bookmarkEnd w:id="4"/>
    <w:p w14:paraId="01E25053" w14:textId="77777777" w:rsidR="003D7F26" w:rsidRPr="00093E93" w:rsidRDefault="003D7F26" w:rsidP="00252188">
      <w:pPr>
        <w:pStyle w:val="Heading1"/>
      </w:pPr>
      <w:r w:rsidRPr="00093E93">
        <w:t>Joining fees and annual subscriptions:</w:t>
      </w:r>
    </w:p>
    <w:p w14:paraId="62303FB1" w14:textId="77777777" w:rsidR="003D7F26" w:rsidRPr="00335137" w:rsidRDefault="00335137" w:rsidP="00686F5D">
      <w:pPr>
        <w:pStyle w:val="Heading4"/>
        <w:ind w:left="720"/>
        <w:rPr>
          <w:rFonts w:ascii="Arial" w:hAnsi="Arial" w:cs="Arial"/>
          <w:b w:val="0"/>
          <w:sz w:val="22"/>
          <w:szCs w:val="22"/>
        </w:rPr>
      </w:pPr>
      <w:r w:rsidRPr="00335137">
        <w:rPr>
          <w:rFonts w:ascii="Arial" w:hAnsi="Arial" w:cs="Arial"/>
          <w:i/>
          <w:sz w:val="22"/>
          <w:szCs w:val="22"/>
        </w:rPr>
        <w:t>Proposed motion</w:t>
      </w:r>
      <w:r w:rsidR="003D7F26" w:rsidRPr="00335137">
        <w:rPr>
          <w:rFonts w:ascii="Arial" w:hAnsi="Arial" w:cs="Arial"/>
          <w:b w:val="0"/>
          <w:sz w:val="22"/>
          <w:szCs w:val="22"/>
        </w:rPr>
        <w:t>:  that this meeting, in accordance with Rule 14, decides that, for the next year</w:t>
      </w:r>
      <w:r>
        <w:rPr>
          <w:rFonts w:ascii="Arial" w:hAnsi="Arial" w:cs="Arial"/>
          <w:b w:val="0"/>
          <w:sz w:val="22"/>
          <w:szCs w:val="22"/>
        </w:rPr>
        <w:t>:</w:t>
      </w:r>
      <w:r w:rsidRPr="00335137">
        <w:rPr>
          <w:rFonts w:ascii="Arial" w:hAnsi="Arial" w:cs="Arial"/>
          <w:b w:val="0"/>
          <w:sz w:val="22"/>
          <w:szCs w:val="22"/>
        </w:rPr>
        <w:t xml:space="preserve"> </w:t>
      </w:r>
    </w:p>
    <w:p w14:paraId="60ECCA9C" w14:textId="00DDCF81" w:rsidR="006C3961" w:rsidRDefault="00B6123C" w:rsidP="006C3961">
      <w:pPr>
        <w:pStyle w:val="ListParagraph"/>
        <w:numPr>
          <w:ilvl w:val="0"/>
          <w:numId w:val="7"/>
        </w:numPr>
      </w:pPr>
      <w:r w:rsidRPr="00335137">
        <w:t xml:space="preserve">the joining fee and annual subscription for </w:t>
      </w:r>
      <w:r>
        <w:t xml:space="preserve">members of </w:t>
      </w:r>
      <w:r w:rsidRPr="00335137">
        <w:t xml:space="preserve">the Central Victorian </w:t>
      </w:r>
      <w:proofErr w:type="spellStart"/>
      <w:r w:rsidRPr="00335137">
        <w:t>Biolinks</w:t>
      </w:r>
      <w:proofErr w:type="spellEnd"/>
      <w:r w:rsidRPr="00335137">
        <w:t xml:space="preserve"> Alliance shall be set at $</w:t>
      </w:r>
      <w:r>
        <w:t>5</w:t>
      </w:r>
      <w:r w:rsidRPr="00335137">
        <w:t>0 and $</w:t>
      </w:r>
      <w:r>
        <w:t>5</w:t>
      </w:r>
      <w:r w:rsidRPr="00335137">
        <w:t>0, respectively</w:t>
      </w:r>
      <w:r w:rsidR="003D7F26" w:rsidRPr="00335137">
        <w:t>.</w:t>
      </w:r>
    </w:p>
    <w:p w14:paraId="744FC6F3" w14:textId="58522F51" w:rsidR="006C3961" w:rsidRDefault="006C3961" w:rsidP="006C3961">
      <w:pPr>
        <w:pStyle w:val="ListParagraph"/>
        <w:numPr>
          <w:ilvl w:val="0"/>
          <w:numId w:val="7"/>
        </w:numPr>
      </w:pPr>
      <w:r>
        <w:t>the annual subscription for associate members shall be set at $</w:t>
      </w:r>
      <w:r w:rsidR="00B6123C">
        <w:t>3</w:t>
      </w:r>
      <w:r>
        <w:t xml:space="preserve">0.  </w:t>
      </w:r>
    </w:p>
    <w:p w14:paraId="0832A2B0" w14:textId="4A45D6D7" w:rsidR="003D7F26" w:rsidRDefault="003D7F26" w:rsidP="006C3961">
      <w:pPr>
        <w:pStyle w:val="ListParagraph"/>
        <w:numPr>
          <w:ilvl w:val="0"/>
          <w:numId w:val="7"/>
        </w:numPr>
      </w:pPr>
      <w:r w:rsidRPr="00335137">
        <w:t>no date for payment for the annual fee and provision of the letter of appointment of delegates will be set.</w:t>
      </w:r>
    </w:p>
    <w:p w14:paraId="1997EEC4" w14:textId="63EE0C24" w:rsidR="00BB3C50" w:rsidRDefault="00BB3C50" w:rsidP="00686F5D">
      <w:pPr>
        <w:tabs>
          <w:tab w:val="left" w:pos="3686"/>
          <w:tab w:val="left" w:pos="3969"/>
          <w:tab w:val="left" w:pos="7371"/>
        </w:tabs>
        <w:ind w:left="1239"/>
      </w:pPr>
      <w:r w:rsidRPr="00686F5D">
        <w:rPr>
          <w:i/>
        </w:rPr>
        <w:t>Moved</w:t>
      </w:r>
      <w:r w:rsidRPr="0013597B">
        <w:t>:</w:t>
      </w:r>
      <w:r>
        <w:t xml:space="preserve">  </w:t>
      </w:r>
      <w:r>
        <w:tab/>
      </w:r>
      <w:r w:rsidRPr="001B7C40">
        <w:rPr>
          <w:i/>
        </w:rPr>
        <w:t>Seconded</w:t>
      </w:r>
      <w:r>
        <w:t xml:space="preserve">: </w:t>
      </w:r>
    </w:p>
    <w:p w14:paraId="3E54B97D" w14:textId="26E5DE3D" w:rsidR="00B6123C" w:rsidRPr="00093E93" w:rsidRDefault="00B6123C" w:rsidP="00B6123C">
      <w:pPr>
        <w:pStyle w:val="Heading1"/>
        <w:numPr>
          <w:ilvl w:val="0"/>
          <w:numId w:val="0"/>
        </w:numPr>
      </w:pPr>
      <w:r>
        <w:t>Meeting ended</w:t>
      </w:r>
      <w:r w:rsidRPr="00B6123C">
        <w:t>:</w:t>
      </w:r>
      <w:r>
        <w:t xml:space="preserve">  </w:t>
      </w:r>
    </w:p>
    <w:p w14:paraId="18EA3F16" w14:textId="144D6210" w:rsidR="00C2212A" w:rsidRDefault="00033821" w:rsidP="001C77C4">
      <w:pPr>
        <w:pStyle w:val="Heading1"/>
        <w:numPr>
          <w:ilvl w:val="0"/>
          <w:numId w:val="0"/>
        </w:numPr>
      </w:pPr>
      <w:r>
        <w:t>Note 1</w:t>
      </w:r>
      <w:r w:rsidR="00C2212A">
        <w:t>:  Note on the election of the Board</w:t>
      </w:r>
    </w:p>
    <w:p w14:paraId="2991B965" w14:textId="51C6EEB7" w:rsidR="00C2212A" w:rsidRDefault="00C2212A" w:rsidP="00C2212A">
      <w:pPr>
        <w:ind w:left="0"/>
      </w:pPr>
      <w:r>
        <w:t xml:space="preserve">The </w:t>
      </w:r>
      <w:r w:rsidRPr="000E7781">
        <w:t xml:space="preserve">Board </w:t>
      </w:r>
      <w:r>
        <w:t>elected at the AGM in 201</w:t>
      </w:r>
      <w:r w:rsidR="00285BA2">
        <w:t>8</w:t>
      </w:r>
      <w:r>
        <w:t xml:space="preserve"> for the 201</w:t>
      </w:r>
      <w:r w:rsidR="00285BA2">
        <w:t>8</w:t>
      </w:r>
      <w:r>
        <w:t>/1</w:t>
      </w:r>
      <w:r w:rsidR="00285BA2">
        <w:t>9</w:t>
      </w:r>
      <w:r>
        <w:t xml:space="preserve"> </w:t>
      </w:r>
      <w:r w:rsidR="00D91C07">
        <w:t>y</w:t>
      </w:r>
      <w:r>
        <w:t>ear:</w:t>
      </w:r>
      <w:r w:rsidRPr="000E7781">
        <w:t xml:space="preserve"> Paul Foreman (Chair), </w:t>
      </w:r>
      <w:r w:rsidR="00D91C07">
        <w:t>Karen Alexander</w:t>
      </w:r>
      <w:r>
        <w:t xml:space="preserve"> (Vice-chair), </w:t>
      </w:r>
      <w:r w:rsidRPr="000E7781">
        <w:t xml:space="preserve">Peter Mitchell (Secretary), </w:t>
      </w:r>
      <w:r w:rsidR="00D91C07">
        <w:t>vacant</w:t>
      </w:r>
      <w:r w:rsidRPr="000E7781">
        <w:t xml:space="preserve"> (Treasurer</w:t>
      </w:r>
      <w:r w:rsidR="00D91C07">
        <w:t>)</w:t>
      </w:r>
      <w:r w:rsidRPr="000E7781">
        <w:t xml:space="preserve">, Ann McGregor, James </w:t>
      </w:r>
      <w:proofErr w:type="spellStart"/>
      <w:r w:rsidRPr="000E7781">
        <w:t>Nelsson</w:t>
      </w:r>
      <w:proofErr w:type="spellEnd"/>
      <w:r>
        <w:t>,</w:t>
      </w:r>
      <w:r w:rsidRPr="000E7781">
        <w:t xml:space="preserve"> </w:t>
      </w:r>
      <w:r w:rsidR="00D91C07">
        <w:t>Gayle Osborne, Loki McIntyre</w:t>
      </w:r>
      <w:r>
        <w:t>.</w:t>
      </w:r>
    </w:p>
    <w:p w14:paraId="37CB68D7" w14:textId="57C0D319" w:rsidR="00C2212A" w:rsidRPr="000E7781" w:rsidRDefault="00D91C07" w:rsidP="00C2212A">
      <w:pPr>
        <w:ind w:left="0"/>
      </w:pPr>
      <w:r>
        <w:t>The Board appointed Pat Scanlon as Treasurer on 12</w:t>
      </w:r>
      <w:r w:rsidRPr="00D91C07">
        <w:rPr>
          <w:vertAlign w:val="superscript"/>
        </w:rPr>
        <w:t>th</w:t>
      </w:r>
      <w:r>
        <w:t xml:space="preserve"> February 2019.  James </w:t>
      </w:r>
      <w:proofErr w:type="spellStart"/>
      <w:r>
        <w:t>Nelsson</w:t>
      </w:r>
      <w:proofErr w:type="spellEnd"/>
      <w:r>
        <w:t xml:space="preserve"> </w:t>
      </w:r>
      <w:r w:rsidR="00C2212A">
        <w:t>re</w:t>
      </w:r>
      <w:r w:rsidR="00033821">
        <w:t xml:space="preserve">signed </w:t>
      </w:r>
      <w:r w:rsidR="00C2212A">
        <w:t xml:space="preserve">during the year. At this AGM, </w:t>
      </w:r>
      <w:r>
        <w:t>Paul Foreman, Karen Alexander and Peter Mitchell are resigning.</w:t>
      </w:r>
      <w:r w:rsidR="00C2212A">
        <w:t xml:space="preserve"> </w:t>
      </w:r>
    </w:p>
    <w:p w14:paraId="1AE95AC8" w14:textId="5B4C6905" w:rsidR="00C2212A" w:rsidRPr="00C2212A" w:rsidRDefault="00C2212A" w:rsidP="00C2212A">
      <w:pPr>
        <w:ind w:left="0"/>
      </w:pPr>
      <w:r>
        <w:t>Under Rule 51(4), Board members are elected for a period of three years</w:t>
      </w:r>
      <w:r w:rsidR="00033821">
        <w:t xml:space="preserve"> but may be re-elected after three years.  </w:t>
      </w:r>
      <w:r w:rsidR="00D91C07">
        <w:t xml:space="preserve">None of the current Board </w:t>
      </w:r>
      <w:r w:rsidR="00033821">
        <w:t>were elected three years ago</w:t>
      </w:r>
      <w:r>
        <w:t>.</w:t>
      </w:r>
    </w:p>
    <w:p w14:paraId="4BC68D58" w14:textId="77777777" w:rsidR="003C4297" w:rsidRPr="003C4297" w:rsidRDefault="003C4297" w:rsidP="003C4297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3C4297" w:rsidRPr="003C4297" w:rsidSect="001C6717">
      <w:headerReference w:type="first" r:id="rId9"/>
      <w:pgSz w:w="11906" w:h="16838"/>
      <w:pgMar w:top="1134" w:right="1440" w:bottom="1134" w:left="1440" w:header="1429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3B2D1" w14:textId="77777777" w:rsidR="00DD7B5C" w:rsidRDefault="00DD7B5C" w:rsidP="00252188">
      <w:r>
        <w:separator/>
      </w:r>
    </w:p>
  </w:endnote>
  <w:endnote w:type="continuationSeparator" w:id="0">
    <w:p w14:paraId="4A1A3CED" w14:textId="77777777" w:rsidR="00DD7B5C" w:rsidRDefault="00DD7B5C" w:rsidP="0025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24C58" w14:textId="77777777" w:rsidR="00DD7B5C" w:rsidRDefault="00DD7B5C" w:rsidP="00252188">
      <w:r>
        <w:separator/>
      </w:r>
    </w:p>
  </w:footnote>
  <w:footnote w:type="continuationSeparator" w:id="0">
    <w:p w14:paraId="32634652" w14:textId="77777777" w:rsidR="00DD7B5C" w:rsidRDefault="00DD7B5C" w:rsidP="0025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E43D" w14:textId="77777777" w:rsidR="00E11371" w:rsidRDefault="00E11371">
    <w:pPr>
      <w:pStyle w:val="Header"/>
    </w:pPr>
    <w:r w:rsidRPr="00E11371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C4DEC9E" wp14:editId="247B1E73">
          <wp:simplePos x="0" y="0"/>
          <wp:positionH relativeFrom="margin">
            <wp:posOffset>3390900</wp:posOffset>
          </wp:positionH>
          <wp:positionV relativeFrom="page">
            <wp:posOffset>400050</wp:posOffset>
          </wp:positionV>
          <wp:extent cx="2390775" cy="752475"/>
          <wp:effectExtent l="19050" t="0" r="9525" b="0"/>
          <wp:wrapSquare wrapText="bothSides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VBA_logo_fc_PO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52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2CB3"/>
    <w:multiLevelType w:val="hybridMultilevel"/>
    <w:tmpl w:val="73224A4C"/>
    <w:lvl w:ilvl="0" w:tplc="0D90C0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480DBF"/>
    <w:multiLevelType w:val="multilevel"/>
    <w:tmpl w:val="6F08DEB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Heading2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DA7E73"/>
    <w:multiLevelType w:val="hybridMultilevel"/>
    <w:tmpl w:val="C8D29AB0"/>
    <w:lvl w:ilvl="0" w:tplc="01E61B92">
      <w:start w:val="1"/>
      <w:numFmt w:val="bullet"/>
      <w:pStyle w:val="NoSpacing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3FD2221"/>
    <w:multiLevelType w:val="hybridMultilevel"/>
    <w:tmpl w:val="FF445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B7403"/>
    <w:multiLevelType w:val="hybridMultilevel"/>
    <w:tmpl w:val="E63E83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66375D"/>
    <w:multiLevelType w:val="hybridMultilevel"/>
    <w:tmpl w:val="61345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26B2E"/>
    <w:multiLevelType w:val="hybridMultilevel"/>
    <w:tmpl w:val="3B2A4DDC"/>
    <w:lvl w:ilvl="0" w:tplc="0C0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D1"/>
    <w:rsid w:val="000008AB"/>
    <w:rsid w:val="00014F63"/>
    <w:rsid w:val="00026E9F"/>
    <w:rsid w:val="000302BD"/>
    <w:rsid w:val="00033821"/>
    <w:rsid w:val="000517F9"/>
    <w:rsid w:val="00077303"/>
    <w:rsid w:val="000808D6"/>
    <w:rsid w:val="000845D8"/>
    <w:rsid w:val="00095014"/>
    <w:rsid w:val="000A2FED"/>
    <w:rsid w:val="000A611B"/>
    <w:rsid w:val="000B24D6"/>
    <w:rsid w:val="000C2366"/>
    <w:rsid w:val="000C2D45"/>
    <w:rsid w:val="000C6833"/>
    <w:rsid w:val="000D23EA"/>
    <w:rsid w:val="000D4C01"/>
    <w:rsid w:val="000D5911"/>
    <w:rsid w:val="000E0C7A"/>
    <w:rsid w:val="000E2912"/>
    <w:rsid w:val="000E76C7"/>
    <w:rsid w:val="000E7781"/>
    <w:rsid w:val="000F3072"/>
    <w:rsid w:val="000F4948"/>
    <w:rsid w:val="00100DFD"/>
    <w:rsid w:val="00102464"/>
    <w:rsid w:val="00116749"/>
    <w:rsid w:val="00122020"/>
    <w:rsid w:val="0012503B"/>
    <w:rsid w:val="0013095F"/>
    <w:rsid w:val="00132FD1"/>
    <w:rsid w:val="001331D7"/>
    <w:rsid w:val="0013597B"/>
    <w:rsid w:val="00136C2E"/>
    <w:rsid w:val="00153626"/>
    <w:rsid w:val="00153A57"/>
    <w:rsid w:val="00173C7C"/>
    <w:rsid w:val="00176E85"/>
    <w:rsid w:val="001A181F"/>
    <w:rsid w:val="001A5100"/>
    <w:rsid w:val="001B2906"/>
    <w:rsid w:val="001B58BF"/>
    <w:rsid w:val="001B7C40"/>
    <w:rsid w:val="001C66EE"/>
    <w:rsid w:val="001C6717"/>
    <w:rsid w:val="001C77C4"/>
    <w:rsid w:val="001D709F"/>
    <w:rsid w:val="001E79E8"/>
    <w:rsid w:val="001E7BFC"/>
    <w:rsid w:val="002135DC"/>
    <w:rsid w:val="002203D3"/>
    <w:rsid w:val="00220B35"/>
    <w:rsid w:val="00252188"/>
    <w:rsid w:val="00263870"/>
    <w:rsid w:val="0026668E"/>
    <w:rsid w:val="002677D1"/>
    <w:rsid w:val="00270CC8"/>
    <w:rsid w:val="002728F5"/>
    <w:rsid w:val="0028176C"/>
    <w:rsid w:val="00285BA2"/>
    <w:rsid w:val="002875E6"/>
    <w:rsid w:val="00290372"/>
    <w:rsid w:val="002A6652"/>
    <w:rsid w:val="002B7966"/>
    <w:rsid w:val="002D358E"/>
    <w:rsid w:val="002E03F8"/>
    <w:rsid w:val="002E5F77"/>
    <w:rsid w:val="002F5AD5"/>
    <w:rsid w:val="00303BD0"/>
    <w:rsid w:val="00315229"/>
    <w:rsid w:val="0031592C"/>
    <w:rsid w:val="003236B6"/>
    <w:rsid w:val="00335137"/>
    <w:rsid w:val="003538A2"/>
    <w:rsid w:val="00377DDB"/>
    <w:rsid w:val="00377EB5"/>
    <w:rsid w:val="00380B3A"/>
    <w:rsid w:val="00386235"/>
    <w:rsid w:val="00387155"/>
    <w:rsid w:val="003C1A59"/>
    <w:rsid w:val="003C4297"/>
    <w:rsid w:val="003D6A29"/>
    <w:rsid w:val="003D7ACA"/>
    <w:rsid w:val="003D7F26"/>
    <w:rsid w:val="003E6CDF"/>
    <w:rsid w:val="003F2563"/>
    <w:rsid w:val="003F4EED"/>
    <w:rsid w:val="0041270A"/>
    <w:rsid w:val="00427227"/>
    <w:rsid w:val="004314A0"/>
    <w:rsid w:val="0043741D"/>
    <w:rsid w:val="00442BB2"/>
    <w:rsid w:val="004460F0"/>
    <w:rsid w:val="00465587"/>
    <w:rsid w:val="00465ADE"/>
    <w:rsid w:val="00470CC3"/>
    <w:rsid w:val="004753EE"/>
    <w:rsid w:val="00480C7C"/>
    <w:rsid w:val="00485642"/>
    <w:rsid w:val="00494C49"/>
    <w:rsid w:val="00497622"/>
    <w:rsid w:val="004A159C"/>
    <w:rsid w:val="004A542E"/>
    <w:rsid w:val="004A7FBE"/>
    <w:rsid w:val="004B18FB"/>
    <w:rsid w:val="004B20AA"/>
    <w:rsid w:val="004C0345"/>
    <w:rsid w:val="004C79A4"/>
    <w:rsid w:val="004D6CCD"/>
    <w:rsid w:val="004F4D89"/>
    <w:rsid w:val="004F74AF"/>
    <w:rsid w:val="005031EB"/>
    <w:rsid w:val="005068AE"/>
    <w:rsid w:val="0051177D"/>
    <w:rsid w:val="005204C1"/>
    <w:rsid w:val="005229E9"/>
    <w:rsid w:val="005262F8"/>
    <w:rsid w:val="0053260C"/>
    <w:rsid w:val="00540458"/>
    <w:rsid w:val="005476F7"/>
    <w:rsid w:val="0055472C"/>
    <w:rsid w:val="00561510"/>
    <w:rsid w:val="00573D01"/>
    <w:rsid w:val="00576C24"/>
    <w:rsid w:val="005802F7"/>
    <w:rsid w:val="00581801"/>
    <w:rsid w:val="005A4049"/>
    <w:rsid w:val="005A41C9"/>
    <w:rsid w:val="005B17B3"/>
    <w:rsid w:val="005B1C34"/>
    <w:rsid w:val="005C2040"/>
    <w:rsid w:val="005C6C82"/>
    <w:rsid w:val="005C7C8F"/>
    <w:rsid w:val="005E040E"/>
    <w:rsid w:val="005F3B42"/>
    <w:rsid w:val="005F503F"/>
    <w:rsid w:val="006037B6"/>
    <w:rsid w:val="00604EC3"/>
    <w:rsid w:val="00607D25"/>
    <w:rsid w:val="00611AC3"/>
    <w:rsid w:val="00622763"/>
    <w:rsid w:val="00625C40"/>
    <w:rsid w:val="0063193B"/>
    <w:rsid w:val="00634D59"/>
    <w:rsid w:val="00655EAA"/>
    <w:rsid w:val="006652EC"/>
    <w:rsid w:val="006673DC"/>
    <w:rsid w:val="00670959"/>
    <w:rsid w:val="00672807"/>
    <w:rsid w:val="006749FD"/>
    <w:rsid w:val="00681F4A"/>
    <w:rsid w:val="00686F5D"/>
    <w:rsid w:val="006903A0"/>
    <w:rsid w:val="006A33B4"/>
    <w:rsid w:val="006A5632"/>
    <w:rsid w:val="006A61B1"/>
    <w:rsid w:val="006B58EE"/>
    <w:rsid w:val="006C3961"/>
    <w:rsid w:val="006E1D6D"/>
    <w:rsid w:val="006E2160"/>
    <w:rsid w:val="006E23BF"/>
    <w:rsid w:val="006E4EF6"/>
    <w:rsid w:val="006F1B9A"/>
    <w:rsid w:val="007227E5"/>
    <w:rsid w:val="00724DC5"/>
    <w:rsid w:val="0074018B"/>
    <w:rsid w:val="00746E31"/>
    <w:rsid w:val="007526DB"/>
    <w:rsid w:val="00774D89"/>
    <w:rsid w:val="0079215A"/>
    <w:rsid w:val="007B4B40"/>
    <w:rsid w:val="007C35D8"/>
    <w:rsid w:val="007C4088"/>
    <w:rsid w:val="007C411D"/>
    <w:rsid w:val="007C7DB1"/>
    <w:rsid w:val="007D0FE0"/>
    <w:rsid w:val="007D2EBD"/>
    <w:rsid w:val="00806664"/>
    <w:rsid w:val="00841623"/>
    <w:rsid w:val="00846097"/>
    <w:rsid w:val="00846F4F"/>
    <w:rsid w:val="008477B7"/>
    <w:rsid w:val="0085531C"/>
    <w:rsid w:val="00861E9D"/>
    <w:rsid w:val="008715FF"/>
    <w:rsid w:val="00871625"/>
    <w:rsid w:val="008775BD"/>
    <w:rsid w:val="00877F59"/>
    <w:rsid w:val="00882613"/>
    <w:rsid w:val="00893A75"/>
    <w:rsid w:val="008A6FE4"/>
    <w:rsid w:val="008B233C"/>
    <w:rsid w:val="008B3B1C"/>
    <w:rsid w:val="008D0C0A"/>
    <w:rsid w:val="008D451F"/>
    <w:rsid w:val="008E098B"/>
    <w:rsid w:val="008E4070"/>
    <w:rsid w:val="008F7AEC"/>
    <w:rsid w:val="0090002A"/>
    <w:rsid w:val="00905324"/>
    <w:rsid w:val="00907F9A"/>
    <w:rsid w:val="00910948"/>
    <w:rsid w:val="00912D5C"/>
    <w:rsid w:val="00925265"/>
    <w:rsid w:val="009302F7"/>
    <w:rsid w:val="009408AB"/>
    <w:rsid w:val="00947533"/>
    <w:rsid w:val="009656F9"/>
    <w:rsid w:val="00967EE8"/>
    <w:rsid w:val="0097043E"/>
    <w:rsid w:val="00972A21"/>
    <w:rsid w:val="0097611D"/>
    <w:rsid w:val="0099549E"/>
    <w:rsid w:val="009A030B"/>
    <w:rsid w:val="009A0E17"/>
    <w:rsid w:val="009A12AC"/>
    <w:rsid w:val="009A502B"/>
    <w:rsid w:val="009A71A1"/>
    <w:rsid w:val="009B06A8"/>
    <w:rsid w:val="009D3230"/>
    <w:rsid w:val="00A05493"/>
    <w:rsid w:val="00A50A68"/>
    <w:rsid w:val="00AA33D4"/>
    <w:rsid w:val="00AA3A80"/>
    <w:rsid w:val="00AB2FDD"/>
    <w:rsid w:val="00AB3236"/>
    <w:rsid w:val="00AB4EEC"/>
    <w:rsid w:val="00AB769A"/>
    <w:rsid w:val="00AC0E90"/>
    <w:rsid w:val="00AC1201"/>
    <w:rsid w:val="00AC1B5C"/>
    <w:rsid w:val="00AD147F"/>
    <w:rsid w:val="00AD3587"/>
    <w:rsid w:val="00AF5A09"/>
    <w:rsid w:val="00B148C2"/>
    <w:rsid w:val="00B20AE8"/>
    <w:rsid w:val="00B24729"/>
    <w:rsid w:val="00B25574"/>
    <w:rsid w:val="00B43939"/>
    <w:rsid w:val="00B43BF4"/>
    <w:rsid w:val="00B544A3"/>
    <w:rsid w:val="00B6123C"/>
    <w:rsid w:val="00BA509C"/>
    <w:rsid w:val="00BB149C"/>
    <w:rsid w:val="00BB3C50"/>
    <w:rsid w:val="00BC3EAB"/>
    <w:rsid w:val="00BD5697"/>
    <w:rsid w:val="00BD5831"/>
    <w:rsid w:val="00BE06BE"/>
    <w:rsid w:val="00BE55F5"/>
    <w:rsid w:val="00BF2102"/>
    <w:rsid w:val="00BF278D"/>
    <w:rsid w:val="00C03E4C"/>
    <w:rsid w:val="00C04DCE"/>
    <w:rsid w:val="00C101FE"/>
    <w:rsid w:val="00C11B8E"/>
    <w:rsid w:val="00C15E50"/>
    <w:rsid w:val="00C2212A"/>
    <w:rsid w:val="00C23CD7"/>
    <w:rsid w:val="00C2658E"/>
    <w:rsid w:val="00C27B05"/>
    <w:rsid w:val="00C408D2"/>
    <w:rsid w:val="00C41B28"/>
    <w:rsid w:val="00C442EA"/>
    <w:rsid w:val="00C44CEB"/>
    <w:rsid w:val="00C4797D"/>
    <w:rsid w:val="00C50C92"/>
    <w:rsid w:val="00C561F9"/>
    <w:rsid w:val="00C635CB"/>
    <w:rsid w:val="00C737D1"/>
    <w:rsid w:val="00C82FAA"/>
    <w:rsid w:val="00C85929"/>
    <w:rsid w:val="00C974BC"/>
    <w:rsid w:val="00CA5243"/>
    <w:rsid w:val="00CA59E1"/>
    <w:rsid w:val="00CB09DC"/>
    <w:rsid w:val="00CC00E8"/>
    <w:rsid w:val="00CC0FD6"/>
    <w:rsid w:val="00CC61D1"/>
    <w:rsid w:val="00CD459D"/>
    <w:rsid w:val="00CE33A7"/>
    <w:rsid w:val="00CE77E0"/>
    <w:rsid w:val="00CF1DBB"/>
    <w:rsid w:val="00CF6637"/>
    <w:rsid w:val="00D05C23"/>
    <w:rsid w:val="00D12A23"/>
    <w:rsid w:val="00D134EC"/>
    <w:rsid w:val="00D210C5"/>
    <w:rsid w:val="00D23935"/>
    <w:rsid w:val="00D240AE"/>
    <w:rsid w:val="00D4759B"/>
    <w:rsid w:val="00D52DC1"/>
    <w:rsid w:val="00D632D1"/>
    <w:rsid w:val="00D6750B"/>
    <w:rsid w:val="00D73564"/>
    <w:rsid w:val="00D77929"/>
    <w:rsid w:val="00D8190B"/>
    <w:rsid w:val="00D836B2"/>
    <w:rsid w:val="00D91C07"/>
    <w:rsid w:val="00DB01F7"/>
    <w:rsid w:val="00DC01C2"/>
    <w:rsid w:val="00DD7B5C"/>
    <w:rsid w:val="00DE0398"/>
    <w:rsid w:val="00DF287A"/>
    <w:rsid w:val="00DF4B3B"/>
    <w:rsid w:val="00DF4D9C"/>
    <w:rsid w:val="00E03ADB"/>
    <w:rsid w:val="00E07B0A"/>
    <w:rsid w:val="00E11371"/>
    <w:rsid w:val="00E4013E"/>
    <w:rsid w:val="00E434AE"/>
    <w:rsid w:val="00E55758"/>
    <w:rsid w:val="00E66B57"/>
    <w:rsid w:val="00E73FF0"/>
    <w:rsid w:val="00E80541"/>
    <w:rsid w:val="00E934A7"/>
    <w:rsid w:val="00E9522C"/>
    <w:rsid w:val="00E958EC"/>
    <w:rsid w:val="00E978C2"/>
    <w:rsid w:val="00EA078A"/>
    <w:rsid w:val="00EA542A"/>
    <w:rsid w:val="00EB2685"/>
    <w:rsid w:val="00EB423E"/>
    <w:rsid w:val="00EB70A2"/>
    <w:rsid w:val="00EC0ABB"/>
    <w:rsid w:val="00EC0C06"/>
    <w:rsid w:val="00EC401D"/>
    <w:rsid w:val="00EC7CC3"/>
    <w:rsid w:val="00ED0A79"/>
    <w:rsid w:val="00ED671D"/>
    <w:rsid w:val="00EF03A2"/>
    <w:rsid w:val="00F00379"/>
    <w:rsid w:val="00F060CB"/>
    <w:rsid w:val="00F1380C"/>
    <w:rsid w:val="00F15F66"/>
    <w:rsid w:val="00F34B04"/>
    <w:rsid w:val="00F35632"/>
    <w:rsid w:val="00F40AE4"/>
    <w:rsid w:val="00F46C8F"/>
    <w:rsid w:val="00F5260F"/>
    <w:rsid w:val="00F5343E"/>
    <w:rsid w:val="00F62F5A"/>
    <w:rsid w:val="00F64D93"/>
    <w:rsid w:val="00F6555A"/>
    <w:rsid w:val="00F72FF2"/>
    <w:rsid w:val="00F8068D"/>
    <w:rsid w:val="00FA31E8"/>
    <w:rsid w:val="00FA61C5"/>
    <w:rsid w:val="00FB3636"/>
    <w:rsid w:val="00FB4085"/>
    <w:rsid w:val="00FB5B8B"/>
    <w:rsid w:val="00FC189C"/>
    <w:rsid w:val="00FE24F0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64874"/>
  <w15:docId w15:val="{963AAF8D-47D2-4DC6-B117-F8358487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2188"/>
    <w:pPr>
      <w:spacing w:before="120"/>
      <w:ind w:left="1134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EEC"/>
    <w:pPr>
      <w:numPr>
        <w:numId w:val="1"/>
      </w:numPr>
      <w:spacing w:before="360"/>
      <w:ind w:left="567" w:hanging="567"/>
      <w:outlineLvl w:val="0"/>
    </w:pPr>
    <w:rPr>
      <w:rFonts w:cs="Times New Roman"/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41B28"/>
    <w:pPr>
      <w:numPr>
        <w:ilvl w:val="1"/>
      </w:numPr>
      <w:tabs>
        <w:tab w:val="left" w:pos="851"/>
      </w:tabs>
      <w:spacing w:before="240"/>
      <w:ind w:left="573" w:hanging="573"/>
      <w:outlineLvl w:val="1"/>
    </w:pPr>
    <w:rPr>
      <w:b w:val="0"/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6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6E23B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E23B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E23BF"/>
    <w:pPr>
      <w:spacing w:before="240" w:after="60"/>
      <w:outlineLvl w:val="5"/>
    </w:pPr>
    <w:rPr>
      <w:rFonts w:ascii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2F5AD5"/>
    <w:pPr>
      <w:ind w:left="720"/>
    </w:pPr>
  </w:style>
  <w:style w:type="table" w:styleId="TableGrid">
    <w:name w:val="Table Grid"/>
    <w:basedOn w:val="TableNormal"/>
    <w:uiPriority w:val="39"/>
    <w:rsid w:val="002A66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B3B1C"/>
    <w:pPr>
      <w:widowControl w:val="0"/>
      <w:numPr>
        <w:numId w:val="2"/>
      </w:numPr>
      <w:overflowPunct w:val="0"/>
      <w:autoSpaceDE w:val="0"/>
      <w:autoSpaceDN w:val="0"/>
      <w:adjustRightInd w:val="0"/>
      <w:ind w:left="1134" w:hanging="283"/>
    </w:pPr>
    <w:rPr>
      <w:rFonts w:ascii="Arial" w:hAnsi="Arial" w:cs="Arial"/>
      <w:kern w:val="28"/>
      <w:sz w:val="22"/>
      <w:szCs w:val="22"/>
    </w:rPr>
  </w:style>
  <w:style w:type="paragraph" w:customStyle="1" w:styleId="DraftHeading2">
    <w:name w:val="Draft Heading 2"/>
    <w:basedOn w:val="Normal"/>
    <w:next w:val="Normal"/>
    <w:rsid w:val="00D836B2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AB4EEC"/>
    <w:rPr>
      <w:rFonts w:ascii="Arial" w:hAnsi="Arial"/>
      <w:b/>
      <w:sz w:val="22"/>
      <w:szCs w:val="22"/>
    </w:rPr>
  </w:style>
  <w:style w:type="character" w:customStyle="1" w:styleId="PlainTable41">
    <w:name w:val="Plain Table 41"/>
    <w:uiPriority w:val="66"/>
    <w:qFormat/>
    <w:rsid w:val="00E9522C"/>
    <w:rPr>
      <w:i/>
      <w:iCs/>
      <w:color w:val="5B9BD5"/>
    </w:rPr>
  </w:style>
  <w:style w:type="character" w:customStyle="1" w:styleId="Heading4Char">
    <w:name w:val="Heading 4 Char"/>
    <w:link w:val="Heading4"/>
    <w:uiPriority w:val="9"/>
    <w:semiHidden/>
    <w:rsid w:val="006E23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E23B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E23BF"/>
    <w:rPr>
      <w:rFonts w:ascii="Calibri" w:eastAsia="Times New Roman" w:hAnsi="Calibri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1B1"/>
    <w:pPr>
      <w:spacing w:before="0"/>
    </w:pPr>
    <w:rPr>
      <w:rFonts w:ascii="Lucida Grande" w:hAnsi="Lucida Grande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61B1"/>
    <w:rPr>
      <w:rFonts w:ascii="Lucida Grande" w:hAnsi="Lucida Grande" w:cs="Arial"/>
      <w:sz w:val="18"/>
      <w:szCs w:val="18"/>
      <w:lang w:eastAsia="en-AU"/>
    </w:rPr>
  </w:style>
  <w:style w:type="character" w:styleId="CommentReference">
    <w:name w:val="annotation reference"/>
    <w:uiPriority w:val="99"/>
    <w:semiHidden/>
    <w:unhideWhenUsed/>
    <w:rsid w:val="006A61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A61B1"/>
    <w:rPr>
      <w:rFonts w:cs="Times New Roman"/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6A61B1"/>
    <w:rPr>
      <w:rFonts w:ascii="Arial" w:hAnsi="Arial" w:cs="Arial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1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61B1"/>
    <w:rPr>
      <w:rFonts w:ascii="Arial" w:hAnsi="Arial" w:cs="Arial"/>
      <w:b/>
      <w:bCs/>
      <w:sz w:val="24"/>
      <w:szCs w:val="24"/>
      <w:lang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681F4A"/>
    <w:pPr>
      <w:spacing w:before="0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C41B28"/>
    <w:rPr>
      <w:rFonts w:ascii="Arial" w:hAnsi="Arial"/>
      <w:i/>
      <w:sz w:val="22"/>
      <w:szCs w:val="22"/>
    </w:rPr>
  </w:style>
  <w:style w:type="paragraph" w:styleId="ListParagraph">
    <w:name w:val="List Paragraph"/>
    <w:basedOn w:val="Normal"/>
    <w:uiPriority w:val="34"/>
    <w:qFormat/>
    <w:rsid w:val="008B3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6F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476F7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476F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6F7"/>
    <w:rPr>
      <w:rFonts w:ascii="Arial" w:hAnsi="Arial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6F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903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kaw51ta5f1z3xjh/AACU1p06oWmzNGIZ91oLRBjla?dl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69BED-5252-4215-B11A-B7424A0B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Colin Officer Flora Reserve</vt:lpstr>
    </vt:vector>
  </TitlesOfParts>
  <Company>Private User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Colin Officer Flora Reserve</dc:title>
  <dc:creator>peter mitchell</dc:creator>
  <cp:lastModifiedBy>Barbara Moss</cp:lastModifiedBy>
  <cp:revision>5</cp:revision>
  <cp:lastPrinted>2016-10-18T02:18:00Z</cp:lastPrinted>
  <dcterms:created xsi:type="dcterms:W3CDTF">2019-09-18T22:56:00Z</dcterms:created>
  <dcterms:modified xsi:type="dcterms:W3CDTF">2019-09-18T23:17:00Z</dcterms:modified>
</cp:coreProperties>
</file>